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25-10-2020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20-е Воскресенье После Троицы -- Свв. Отец 7-го Вселенскаго Собора  -- Глас 3</w:t>
      </w:r>
    </w:p>
    <w:p w:rsidR="00000000" w:rsidDel="00000000" w:rsidP="00000000" w:rsidRDefault="00000000" w:rsidRPr="00000000" w14:paraId="00000004">
      <w:pPr>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3:</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Храма Глас 4:</w:t>
      </w:r>
    </w:p>
    <w:p w:rsidR="00000000" w:rsidDel="00000000" w:rsidP="00000000" w:rsidRDefault="00000000" w:rsidRPr="00000000" w14:paraId="00000021">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pos="9360"/>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Свв. Отец Глас 8:</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w:t>
      </w: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Вси́ язы́цы восплещи́те рука́ми, воскли́кните Бо́гу гла́сом ра́дования.</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Песнь Отцев: </w:t>
      </w:r>
      <w:r w:rsidDel="00000000" w:rsidR="00000000" w:rsidRPr="00000000">
        <w:rPr>
          <w:rFonts w:ascii="Times New Roman" w:cs="Times New Roman" w:eastAsia="Times New Roman" w:hAnsi="Times New Roman"/>
          <w:sz w:val="24"/>
          <w:szCs w:val="24"/>
          <w:rtl w:val="0"/>
        </w:rPr>
        <w:t xml:space="preserve">Благословен еси, Господи, Боже отец наших, и хвально и прославлено Имя Твое во веки.</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К Галатам Святого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Галатам (1:11-19)</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Возвещаю вам, братия, что Евангелие, которое я благовествовал, не есть человеческое,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ибо и я принял его и научился не от человека, но через откровение Иисуса Христа.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Когда же Бог, избравший меня от утробы матери моей и призвавший благодатью Своею, благоволил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Потом, спустя три года, ходил я в Иерусалим видеться с Петром и пробыл у него дней пятнадцать.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Другого же из Апостолов я не видел </w:t>
      </w:r>
      <w:r w:rsidDel="00000000" w:rsidR="00000000" w:rsidRPr="00000000">
        <w:rPr>
          <w:rFonts w:ascii="Times New Roman" w:cs="Times New Roman" w:eastAsia="Times New Roman" w:hAnsi="Times New Roman"/>
          <w:i w:val="1"/>
          <w:sz w:val="24"/>
          <w:szCs w:val="24"/>
          <w:rtl w:val="0"/>
        </w:rPr>
        <w:t xml:space="preserve">никого,</w:t>
      </w:r>
      <w:r w:rsidDel="00000000" w:rsidR="00000000" w:rsidRPr="00000000">
        <w:rPr>
          <w:rFonts w:ascii="Times New Roman" w:cs="Times New Roman" w:eastAsia="Times New Roman" w:hAnsi="Times New Roman"/>
          <w:sz w:val="24"/>
          <w:szCs w:val="24"/>
          <w:rtl w:val="0"/>
        </w:rPr>
        <w:t xml:space="preserve"> кроме Иакова, брата Господня.</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Послание к Евреям (13:7-16)</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Иисус Христос вчера и сегодня и во веки Тот же.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Мы имеем жертвенник, от которого не имеют права питаться служащие скинии.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Так как тела животных, которых кровь для </w:t>
      </w:r>
      <w:r w:rsidDel="00000000" w:rsidR="00000000" w:rsidRPr="00000000">
        <w:rPr>
          <w:rFonts w:ascii="Times New Roman" w:cs="Times New Roman" w:eastAsia="Times New Roman" w:hAnsi="Times New Roman"/>
          <w:i w:val="1"/>
          <w:sz w:val="24"/>
          <w:szCs w:val="24"/>
          <w:rtl w:val="0"/>
        </w:rPr>
        <w:t xml:space="preserve">очищения</w:t>
      </w:r>
      <w:r w:rsidDel="00000000" w:rsidR="00000000" w:rsidRPr="00000000">
        <w:rPr>
          <w:rFonts w:ascii="Times New Roman" w:cs="Times New Roman" w:eastAsia="Times New Roman" w:hAnsi="Times New Roman"/>
          <w:sz w:val="24"/>
          <w:szCs w:val="24"/>
          <w:rtl w:val="0"/>
        </w:rPr>
        <w:t xml:space="preserve"> греха вносится первосвященником во святилище, сжигаются вне стана,-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то и Иисус, дабы освятить людей Кровию Своею, пострадал вне врат.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Итак выйдем к Нему за стан, нося Его поругание;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ибо не имеем здесь постоянного града, но ищем будущего.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Не забывайте также благотворения и общительности, ибо таковые жертвы благоугодны Богу.</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Аллилуия! Аллилуия! Аллилуия! </w:t>
      </w:r>
      <w:r w:rsidDel="00000000" w:rsidR="00000000" w:rsidRPr="00000000">
        <w:rPr>
          <w:rFonts w:ascii="Times New Roman" w:cs="Times New Roman" w:eastAsia="Times New Roman" w:hAnsi="Times New Roman"/>
          <w:sz w:val="24"/>
          <w:szCs w:val="24"/>
          <w:rtl w:val="0"/>
        </w:rPr>
        <w:t xml:space="preserve">На Тя́, Го́споди, упова́х, да не постыжу́ся во ве́к.</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Бу́ди ми́ в Бо́га Защи́тителя, и в до́м прибе́жища, е́же спасти́ мя.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Бог богов, Господь глагола</w:t>
      </w:r>
      <w:r w:rsidDel="00000000" w:rsidR="00000000" w:rsidRPr="00000000">
        <w:rPr>
          <w:rFonts w:ascii="Times New Roman" w:cs="Times New Roman" w:eastAsia="Times New Roman" w:hAnsi="Times New Roman"/>
          <w:sz w:val="24"/>
          <w:szCs w:val="24"/>
          <w:rtl w:val="0"/>
        </w:rPr>
        <w:t xml:space="preserve">и </w:t>
      </w:r>
      <w:r w:rsidDel="00000000" w:rsidR="00000000" w:rsidRPr="00000000">
        <w:rPr>
          <w:rFonts w:ascii="Times New Roman" w:cs="Times New Roman" w:eastAsia="Times New Roman" w:hAnsi="Times New Roman"/>
          <w:sz w:val="24"/>
          <w:szCs w:val="24"/>
          <w:rtl w:val="0"/>
        </w:rPr>
        <w:t xml:space="preserve">призывает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землю,</w:t>
      </w:r>
      <w:r w:rsidDel="00000000" w:rsidR="00000000" w:rsidRPr="00000000">
        <w:rPr>
          <w:rFonts w:ascii="Times New Roman" w:cs="Times New Roman" w:eastAsia="Times New Roman" w:hAnsi="Times New Roman"/>
          <w:sz w:val="24"/>
          <w:szCs w:val="24"/>
          <w:rtl w:val="0"/>
        </w:rPr>
        <w:t xml:space="preserve"> от </w:t>
      </w:r>
      <w:r w:rsidDel="00000000" w:rsidR="00000000" w:rsidRPr="00000000">
        <w:rPr>
          <w:rFonts w:ascii="Times New Roman" w:cs="Times New Roman" w:eastAsia="Times New Roman" w:hAnsi="Times New Roman"/>
          <w:sz w:val="24"/>
          <w:szCs w:val="24"/>
          <w:rtl w:val="0"/>
        </w:rPr>
        <w:t xml:space="preserve">восхода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солнца</w:t>
      </w:r>
      <w:r w:rsidDel="00000000" w:rsidR="00000000" w:rsidRPr="00000000">
        <w:rPr>
          <w:rFonts w:ascii="Times New Roman" w:cs="Times New Roman" w:eastAsia="Times New Roman" w:hAnsi="Times New Roman"/>
          <w:sz w:val="24"/>
          <w:szCs w:val="24"/>
          <w:rtl w:val="0"/>
        </w:rPr>
        <w:t xml:space="preserve"> до </w:t>
      </w:r>
      <w:r w:rsidDel="00000000" w:rsidR="00000000" w:rsidRPr="00000000">
        <w:rPr>
          <w:rFonts w:ascii="Times New Roman" w:cs="Times New Roman" w:eastAsia="Times New Roman" w:hAnsi="Times New Roman"/>
          <w:sz w:val="24"/>
          <w:szCs w:val="24"/>
          <w:rtl w:val="0"/>
        </w:rPr>
        <w:t xml:space="preserve">запада.</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(7:11-16):</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После сего Иисус пошел в город, называемый Наин; и с Ним шли многие из учеников Его и множество народа.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Когда же Он приблизился к городским воротам, тут выносили умершего, единственного сына у матери, а она была вдова; и много народа шло с нею из города.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Увидев ее, Господь сжалился над нею и сказал ей: не плачь.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И, подойдя, прикоснулся к одру; несшие остановились, и Он сказал: юноша! тебе говорю, встань!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Мертвый, поднявшись, сел и стал говорить; и отдал его </w:t>
      </w:r>
      <w:r w:rsidDel="00000000" w:rsidR="00000000" w:rsidRPr="00000000">
        <w:rPr>
          <w:rFonts w:ascii="Times New Roman" w:cs="Times New Roman" w:eastAsia="Times New Roman" w:hAnsi="Times New Roman"/>
          <w:i w:val="1"/>
          <w:sz w:val="24"/>
          <w:szCs w:val="24"/>
          <w:rtl w:val="0"/>
        </w:rPr>
        <w:t xml:space="preserve">Иисус</w:t>
      </w:r>
      <w:r w:rsidDel="00000000" w:rsidR="00000000" w:rsidRPr="00000000">
        <w:rPr>
          <w:rFonts w:ascii="Times New Roman" w:cs="Times New Roman" w:eastAsia="Times New Roman" w:hAnsi="Times New Roman"/>
          <w:sz w:val="24"/>
          <w:szCs w:val="24"/>
          <w:rtl w:val="0"/>
        </w:rPr>
        <w:t xml:space="preserve"> матери его.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И всех объял страх, и славили Бога, говоря: великий пророк восстал между нами, и Бог посетил народ Свой.</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(17:1-13):</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так как Ты дал Ему власть над всякою плотью, да всему, что Ты дал Ему, даст Он жизнь вечную.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Сия же есть жизнь вечная, да знают Тебя, единого истинного Бога, и посланного Тобою Иисуса Христа.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Я прославил Тебя на земле, совершил дело, которое Ты поручил Мне исполнить.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И ныне прославь Меня Ты, Отче, у Тебя Самого славою, которую Я имел у Тебя прежде бытия мира.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Я открыл имя Твое человекам, которых Ты дал Мне от мира; они были Твои, и Ты дал их Мне, и они сохранили слово Твое.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Ныне уразумели они, что все, что Ты дал Мне, от Тебя есть,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ибо слова, которые Ты дал Мне, Я передал им, и они приняли, и уразумели истинно, что Я исшел от Тебя, и уверовали, что Ты послал Меня.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Я о них молю: не о всем мире молю, но о тех, которых Ты дал Мне, потому что они Твои.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И все Мое Твое, и Твое Мое; и Я прославился в них.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Я уже не в мире, но они в мире, а Я к Тебе иду. Отче Святый! соблюди их во имя Твое, </w:t>
      </w:r>
      <w:r w:rsidDel="00000000" w:rsidR="00000000" w:rsidRPr="00000000">
        <w:rPr>
          <w:rFonts w:ascii="Times New Roman" w:cs="Times New Roman" w:eastAsia="Times New Roman" w:hAnsi="Times New Roman"/>
          <w:i w:val="1"/>
          <w:sz w:val="24"/>
          <w:szCs w:val="24"/>
          <w:rtl w:val="0"/>
        </w:rPr>
        <w:t xml:space="preserve">тех,</w:t>
      </w:r>
      <w:r w:rsidDel="00000000" w:rsidR="00000000" w:rsidRPr="00000000">
        <w:rPr>
          <w:rFonts w:ascii="Times New Roman" w:cs="Times New Roman" w:eastAsia="Times New Roman" w:hAnsi="Times New Roman"/>
          <w:sz w:val="24"/>
          <w:szCs w:val="24"/>
          <w:rtl w:val="0"/>
        </w:rPr>
        <w:t xml:space="preserve"> которых Ты Мне дал, чтобы они были едино, как и Мы.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4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3:</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r w:rsidDel="00000000" w:rsidR="00000000" w:rsidRPr="00000000">
        <w:rPr>
          <w:rtl w:val="0"/>
        </w:rPr>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Свв. Отцев Глас 6:</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из Отца́ возсияв, Сын неизрече́нно/ из Жены́ роди́ся сугу́б естеством,/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ви́дяще, не отмета́емся зра́ка изображения,/ но, сие благочестно начерта́юще,/ почитаем верно./ И сего ради истинную веру </w:t>
      </w:r>
      <w:hyperlink r:id="rId6">
        <w:r w:rsidDel="00000000" w:rsidR="00000000" w:rsidRPr="00000000">
          <w:rPr>
            <w:rFonts w:ascii="Times New Roman" w:cs="Times New Roman" w:eastAsia="Times New Roman" w:hAnsi="Times New Roman"/>
            <w:sz w:val="24"/>
            <w:szCs w:val="24"/>
            <w:rtl w:val="0"/>
          </w:rPr>
          <w:t xml:space="preserve">Церковь</w:t>
        </w:r>
      </w:hyperlink>
      <w:r w:rsidDel="00000000" w:rsidR="00000000" w:rsidRPr="00000000">
        <w:rPr>
          <w:rFonts w:ascii="Times New Roman" w:cs="Times New Roman" w:eastAsia="Times New Roman" w:hAnsi="Times New Roman"/>
          <w:sz w:val="24"/>
          <w:szCs w:val="24"/>
          <w:rtl w:val="0"/>
        </w:rPr>
        <w:t xml:space="preserve"> держа́щи,/ лобыза́ет икону вочелове́чения Христо́ва.</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52">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Седмаго Вселенскаго Собора,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1/tserk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