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20-12-2020 </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28-е Воскресенье После Троицы -- Свт. Амвросия Медиоланскаго -- Глас 3</w:t>
      </w:r>
    </w:p>
    <w:p w:rsidR="00000000" w:rsidDel="00000000" w:rsidP="00000000" w:rsidRDefault="00000000" w:rsidRPr="00000000" w14:paraId="00000004">
      <w:pPr>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6">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8">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3">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3:</w:t>
      </w:r>
    </w:p>
    <w:p w:rsidR="00000000" w:rsidDel="00000000" w:rsidP="00000000" w:rsidRDefault="00000000" w:rsidRPr="00000000" w14:paraId="0000001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веселя́тся небе́сная, да ра́дуются земна́я: я́ко сотвори́ держа́ву мы́шцею Свое́ю Госпо́дь, попра́ сме́ртию сме́рть, Пе́рвенец ме́ртвых бы́сть, из чре́ва а́дова изба́ви на́с, и подаде́ ми́рови ве́лию ми́лость.</w:t>
      </w:r>
      <w:r w:rsidDel="00000000" w:rsidR="00000000" w:rsidRPr="00000000">
        <w:rPr>
          <w:rtl w:val="0"/>
        </w:rPr>
      </w:r>
    </w:p>
    <w:p w:rsidR="00000000" w:rsidDel="00000000" w:rsidP="00000000" w:rsidRDefault="00000000" w:rsidRPr="00000000" w14:paraId="0000001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1F">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Храма Глас 4:</w:t>
      </w:r>
    </w:p>
    <w:p w:rsidR="00000000" w:rsidDel="00000000" w:rsidP="00000000" w:rsidRDefault="00000000" w:rsidRPr="00000000" w14:paraId="00000021">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22">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24">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Святителя Глас 4:</w:t>
      </w:r>
    </w:p>
    <w:p w:rsidR="00000000" w:rsidDel="00000000" w:rsidP="00000000" w:rsidRDefault="00000000" w:rsidRPr="00000000" w14:paraId="0000002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Пра́вило ве́ры и о́браз кро́тости,/ воздержа́ния учи́теля/ яви́ тя ста́ду твоему́/ я́же веще́й и́стина./ Сего́ ра́ди стяжа́л еси́ смире́нием высо́кая,/ нището́ю бога́тая,/ о́тче Амвро́сие,/ моли́ Христа́ Бо́га,/ спасти́ся душа́м на́шим.</w:t>
      </w:r>
      <w:r w:rsidDel="00000000" w:rsidR="00000000" w:rsidRPr="00000000">
        <w:rPr>
          <w:rtl w:val="0"/>
        </w:rPr>
      </w:r>
    </w:p>
    <w:p w:rsidR="00000000" w:rsidDel="00000000" w:rsidP="00000000" w:rsidRDefault="00000000" w:rsidRPr="00000000" w14:paraId="00000026">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jwh7po3ndzx8" w:id="2"/>
      <w:bookmarkEnd w:id="2"/>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3: </w:t>
      </w:r>
      <w:r w:rsidDel="00000000" w:rsidR="00000000" w:rsidRPr="00000000">
        <w:rPr>
          <w:rFonts w:ascii="Times New Roman" w:cs="Times New Roman" w:eastAsia="Times New Roman" w:hAnsi="Times New Roman"/>
          <w:sz w:val="24"/>
          <w:szCs w:val="24"/>
          <w:rtl w:val="0"/>
        </w:rPr>
        <w:t xml:space="preserve">По́йте Бо́гу на́шему, по́йте, по́йте Царе́ви на́шему, по́йте.</w:t>
      </w: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Вси́ язы́цы восплещи́те рука́ми, воскли́кните Бо́гу гла́сом ра́дования.</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По́йте Бо́гу на́шему, по́йте,/ по́йте Царе́ви на́шему, по́йте.</w:t>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К Колоссяном Святого Апостола Павла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чтение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Колоссяном (1:12-18)</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благодаря Бога и Отца, призвавшего нас к участию в наследии святых во свете,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избавившего нас от власти тьмы и введшего в Царство возлюбленного Сына Своего,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в Котором мы имеем искупление Кровию Его и прощение грехов,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Который есть образ Бога невидимого, рожденный прежде всякой твари;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ибо Им создано всё, что на небесах и что на земле, видимое и невидимое: престолы ли, господства ли, начальства ли, власти ли,- все Им и для Него создано;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и Он есть прежде всего, и все Им стои́т.</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И Он есть глава тела Церкви; Он - начаток, первенец из мертвых, дабы иметь Ему во всем первенство, </w:t>
      </w: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Аллилуия! Аллилуия! Аллилуия!</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На Тя́, Го́споди, упова́х, да не постыжу́ся во ве́к.</w:t>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Бу́ди ми́ в Бо́га Защи́тителя, и в до́м прибе́жища, е́же спасти́ мя.</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Луки Святаго Евангелия чтение.</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Луки (17:12-19):</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И когда входил Он в одно селение, встретили Его десять человек прокаженных, которые остановились вдали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и громким голосом говорили: Иисус Наставник! помилуй нас.</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Увидев </w:t>
      </w:r>
      <w:r w:rsidDel="00000000" w:rsidR="00000000" w:rsidRPr="00000000">
        <w:rPr>
          <w:rFonts w:ascii="Times New Roman" w:cs="Times New Roman" w:eastAsia="Times New Roman" w:hAnsi="Times New Roman"/>
          <w:i w:val="1"/>
          <w:sz w:val="24"/>
          <w:szCs w:val="24"/>
          <w:rtl w:val="0"/>
        </w:rPr>
        <w:t xml:space="preserve">их,</w:t>
      </w:r>
      <w:r w:rsidDel="00000000" w:rsidR="00000000" w:rsidRPr="00000000">
        <w:rPr>
          <w:rFonts w:ascii="Times New Roman" w:cs="Times New Roman" w:eastAsia="Times New Roman" w:hAnsi="Times New Roman"/>
          <w:sz w:val="24"/>
          <w:szCs w:val="24"/>
          <w:rtl w:val="0"/>
        </w:rPr>
        <w:t xml:space="preserve"> Он сказал им: пойдите, покажитесь священникам. И когда они шли, очистились.</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Один же из них, видя, что исцелен, возвратился, громким голосом прославляя Бога,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и пал ниц к ногам Его, благодаря Его; и это был Самарянин.</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Тогда Иисус сказал: не десять ли очистились? где же девять?</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как они не возвратились воздать славу Богу, кроме сего иноплеменника?</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И сказал ему: встань, иди; вера твоя спасла тебя.</w:t>
      </w: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46">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3"/>
      <w:bookmarkEnd w:id="3"/>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47">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Воскресный Глас 3:</w:t>
      </w:r>
    </w:p>
    <w:p w:rsidR="00000000" w:rsidDel="00000000" w:rsidP="00000000" w:rsidRDefault="00000000" w:rsidRPr="00000000" w14:paraId="0000004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Воскре́сл еси́ дне́сь из гро́ба, Ще́дре, и на́с возве́л еси́ от вра́т сме́ртных: дне́сь Ада́м лику́ет, и ра́дуется Е́ва, вку́пе же и проро́цы с патриа́рхи воспева́ют непреста́нно Боже́ственную держа́ву вла́сти Твоея́.</w:t>
      </w:r>
      <w:r w:rsidDel="00000000" w:rsidR="00000000" w:rsidRPr="00000000">
        <w:rPr>
          <w:rtl w:val="0"/>
        </w:rPr>
      </w:r>
    </w:p>
    <w:p w:rsidR="00000000" w:rsidDel="00000000" w:rsidP="00000000" w:rsidRDefault="00000000" w:rsidRPr="00000000" w14:paraId="00000049">
      <w:pPr>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4B">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Святителя Глас 3:</w:t>
      </w:r>
    </w:p>
    <w:p w:rsidR="00000000" w:rsidDel="00000000" w:rsidP="00000000" w:rsidRDefault="00000000" w:rsidRPr="00000000" w14:paraId="0000004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Боже́ственными догма́ты облиста́я,/ помрачи́л еси́ А́риеву пре́лесть, священнотаи́нниче и па́стырю Амвро́сие;/ чудоде́йствуя же си́лою ду́ха,/ стра́сти разли́чныя я́ве исцели́л еси́, о́тче преподо́бне,/ Христа́ Бо́га моли́ спасти́ся душа́м на́шим.</w:t>
      </w:r>
      <w:r w:rsidDel="00000000" w:rsidR="00000000" w:rsidRPr="00000000">
        <w:rPr>
          <w:rtl w:val="0"/>
        </w:rPr>
      </w:r>
    </w:p>
    <w:p w:rsidR="00000000" w:rsidDel="00000000" w:rsidP="00000000" w:rsidRDefault="00000000" w:rsidRPr="00000000" w14:paraId="0000004D">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r w:rsidDel="00000000" w:rsidR="00000000" w:rsidRPr="00000000">
        <w:rPr>
          <w:rtl w:val="0"/>
        </w:rPr>
      </w:r>
    </w:p>
    <w:p w:rsidR="00000000" w:rsidDel="00000000" w:rsidP="00000000" w:rsidRDefault="00000000" w:rsidRPr="00000000" w14:paraId="0000004F">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Храма Глас 4:</w:t>
      </w:r>
    </w:p>
    <w:p w:rsidR="00000000" w:rsidDel="00000000" w:rsidP="00000000" w:rsidRDefault="00000000" w:rsidRPr="00000000" w14:paraId="00000050">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51">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Иже во Святых Отца Нашего Амвросия, Епископа Медиоланскаго,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