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Священномученика Дионисия Ареопагита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пречи́стеи ру́це Твои́ просте́рл еси́ Христе́,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дале́че бы́вшыя призыва́я, и бли́з тебе́ устроя́я. Те́мже молю́ся Ти́: плене́на мя́ бы́вша страстьми́ собери́, и покая́ние ми́ да́руй, вся́ку скве́рну страстну́ю очища́ющее.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Дла́ни пречи́стыя Твоя́ Христе́, на дре́ве возне́сл, и Твоя́ пе́рсты окровави́л еси́, хотя́ изба́вити Боже́ственных ру́к Твои́х де́ло, Человеколю́бче, Ада́ма, преступле́нием держи́ма в Ца́рствиих сме́ртных: его́же воздви́гл еси́ вла́стию Твое́ю всеси́льне.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Претерпе́л еси́ пострада́ти на́с ра́ди Спа́се, и́же естество́м непрело́жен, и безстра́стный Божество́м, распина́ешися безнача́льне со злоде́и, Ты́ безгре́шне Христе́: и со́лнце не терпя́ дерзнове́ния помрачи́ся, и земля́ вся́ тряса́шеся, творца́ Тя ми́ру позна́вши.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вну́треннейший мрак непристу́пнаго Света/ ты разу́мно вшед,/ навы́кл еси Боже́ственная недоуме́нная Сло́ва,/ учениче́ Христов, свяще́нне Диони́сие,/ и Ангельския чи́ны на земли/ явственно изъясни́л еси.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Трисия́нною зарею просвети́в твою душу/ и огне́м веще́ственным, изнуря́ющим тело,/ к невеще́ственней преставился еси, отче, Светлости,/ со Ангелы совоку́пился еси:/ с нимиже моли́ся непрестанно за нас/ спасти ду́ши наша.</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Па́стырски преизя́ществовав в Церкви Божией,/ сердце твое, отче,/ прия́тельно благодати Духа соделал еси./ Темже и нам источаеши, яко во́ды,/ от честны́я твоея ра́ки всегда,/ Диони́сие, исцеле́ния.</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вернии,/ согласно летнюю память иерархов похвалим,/ Диони́сия же и Киприа́на:/ ов бо оплева́в сто́иков филосо́фов/ и сосудом избра́нным научився,/ неизрече́нных та́йн зна́тель бысть;/ ов же, добрыя ради девы Иусти́ны,/ по́мысл просвети́в, де́монския пре́лести избеже́/ и волше́бныя книги огне́м изже́г,/ Евангельский проповедник бысть./ Тем и мы, грешнии,/ просла́вльшему сия Спасу славосло́вяще, возопии́м:/ Иже Твоя страстоте́рпцы славою венча́вый, Христе Боже,/ тех молитвами спаси души наша.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Нескверная Агница ви́де Своего Агнца,/ на заколение, яко человека, волею влеко́ма,/ пла́чущи, глаголаше:/ безча́дствовати Мя ныне тщи́шися, Христе, Рождшую Тя,/ что́ сие сотворил еси, Изба́вителю всяческих;/ оба́че воспеваю и славлю Твою, юже паче ума и сло́ва,/ кра́йнюю благость, Человеколюбче.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Го́споди все́х святы́х, и Богоро́дицы, Тво́й ми́р да́ждь на́м, и поми́луй на́с я́ко еди́н Ще́др.</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Небеснаго знания невидимую глубину́ тебе нарече́м,/ светле́йший мучениче Христов,/ яко бо ору́жника/ и тве́рда побо́рника Церкве воспеваем тя, мудре:/ огне́м бо чисте́йшим просиял еси,/ сподо́бився вкупе с Вышними воинствосло́вии/ светлою одеждею облещи́ся Христа/ и озари́в ум све́тлостию Духа Святаго, Диони́сие./ Тем твою всемирную память торжествуим верно,/ сла́вяще просла́вльшаго тя Господа.</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Тя на Древе яко виде,/ Агница рождшая рыда́ше и ма́терски Ти веща́ше:/ Сыне Возжеле́нне, како на Древе Кре́стнем пове́шен еси, Долготерпели́ве?/ како ру́це и но́зе Твои, Слове, пригвозди́шася от беззаконных,/ и Кровь Твою излия́л еси, Владыко?</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Бла́гости научи́вся и трезвя́ся во всех,/ благо́ю со́вестию священноле́пно обо́лкся,/ поче́рпл еси от сосу́да избра́ннаго неизрече́нная/ и, ве́ру соблю́д, ра́вное течение совершил еси,/ священномучениче Диони́сие,/ моли Христа Бога спасти́ся душа́м нашим.</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Дионисия Ареопагита,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