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10/03/2020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Порфирия, Архиепископа Газскаго</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pubwy6mskb2"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Вели́ким та́йнам Бо́жиим служи́телие бы́сте, Богосло́вцы и Богови́дцы, ученицы́: и благода́ть исцеле́ний прия́сте, и все́м челове́ком боле́зни исцеля́ете.</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Вели́кое прибе́жище и покро́в душа́м на́шым, духо́в лю́тых прогна́ние, вы́ есте́ Богови́дцы апо́столи Госпо́дни: те́мже ва́с при́сно почита́ем.</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вся́каго обстоя́ния, и вре́да бесо́вскаго, и прегреше́ний, и зла́го плене́ния изба́вите, ве́рою ва́с восхваля́ющих, Боже́ственнии апо́столи блаже́ннии.</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Порфи́рие,/ ты, Крест Христо́в на ра́мо взем,/ оста́вил еси́ вся,/ и дости́гл еси́ пусты́ню,/ и бра́лся еси́ с Кумироде́ржцем,/ моли́твами и посто́м воору́жься;/ те́мже низложи́л еси́/ с сим мудрова́ние плотско́е,/ храм быв Боже́ственнаго Ду́ха.</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три древле/ спасл есть от огня́ Бог А́нгелом,/ и ны́не тобо́ю о́троки три,/ в ров попо́лзшияся, спа́се:/ в ко́шнице бо я́коже носи́ми бя́ху,/ све́том о́блака сих осени́,/ три вообрази́вша кресты́ в телесе́х/ на обличе́ние проти́вящимся, тебе́, Порфи́рие.</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по достоя́нию воспое́т/ напа́сти и боле́зни, беды́ и ско́рби твоя́,/ и́же по ве́ре, по́двиги твоя́, Порфи́рие?/ Мно́гое бо твое́ су́щее,/ е́же по Бо́зе, показа́л еси́ дерзнове́ние./ Темже мо́лим тя,/ дерзнове́ние бо и́маши:/ о нас моли́ся ко Го́споду спасти́ся нам.</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Плоть от крове́й Твои́х прие́м,/ Первове́чный Бог/ Тя предста́тельницу пока́за челове́ком, Чиста́я./ Те́мже изба́ви рабы́ Твоя́/ от всякия беды́, и обстоя́ния,/ и се́тей лука́ваго врага́/ и сия́ния причасти́тися сподо́би избра́нных,/ вся сла́вящия и покланя́ющияся Тебе́.</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Иоилева чтение:</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да востанут и взыдут вси языцы на юдоль Иосафатову, яко тамо сяду разсудити вся языки яже окрест. Испустите серпы, яко предстоит обимание винограда: внидите, топчите, яко исполнь точило, изливаются подточилия, яко умножишася злобы их. Гласи прогласишася на поли судебнем, яко близ день Господень на юдоли судебней. Солнце и луна померкнут, и звезды скрыют свет свой. Господь же от Сиона воззовет, и от Иерусалима даст глас Свой, и потрясется небо и земля: Господь же пощадит люди Своя, и укрепит [Господь] сыны Израилевы. И увесте, яко Аз Господь Бог ваш, вселяяся в Сионе в горе Моей святей: и будет Иерусалим свят, и иноплеменницы не пройдут сквозе его ктому. И будет в той день искаплют горы сладость, и холми источат млеко, и вси источницы Иудины источат воды, и источник от дому Господня изыдет, и напоит водотечь сития {евр. ситтим} Египет в погибель будет, и Идумеа в поле погибели будет за озлобление сынов Иудиных, понеже пролияша кровь праведную на земли своей. Иудеа же во веки населится, и Иерусалим в роды родов. И взыщу крови их и не обезвиню: и Господь вселится в Сионе.</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Да уповает Израиль на Господа, от ныне и до века.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Господи, не вознесеся сердце мое, ниже вознесостеся очи мои.</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уповает Израиль на Господа,/ от ныне и до века. </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 весна постная, / цвет покаяния, / очистим убо себе братие, / от всякия скверны, / Светодавцу поюще рцем: / слава Тебе, едине Человеколюбче.</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 весна постная, / цвет покаяния, / очистим убо себе братие, / от всякия скверны, / Светодавцу поюще рцем: / слава Тебе, едине Человеколюбче.</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 верою утверждшеся, / упованием известившеся, / любовию Креста Твоего душевно соединившеся, / вражие мучительство разрушиша, / и улучивше венцы, / со безплотными молятся о душах наших.</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Первосвятая, Чистая, / похвала сущи небесных чинов, апостолов пение, / пророков сбытие, / Владычице, приими молитвы наша.</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Труды́ и боле́зни твоя́, я́же по благоче́стию,/ кто испове́сть, о́тче?/ день бо и нощь не преста́л еси́ трудяся,/ </w:t>
      </w:r>
      <w:r w:rsidDel="00000000" w:rsidR="00000000" w:rsidRPr="00000000">
        <w:rPr>
          <w:rFonts w:ascii="Times New Roman" w:cs="Times New Roman" w:eastAsia="Times New Roman" w:hAnsi="Times New Roman"/>
          <w:sz w:val="24"/>
          <w:szCs w:val="24"/>
          <w:rtl w:val="0"/>
        </w:rPr>
        <w:t xml:space="preserve">дóндеже</w:t>
      </w:r>
      <w:r w:rsidDel="00000000" w:rsidR="00000000" w:rsidRPr="00000000">
        <w:rPr>
          <w:rFonts w:ascii="Times New Roman" w:cs="Times New Roman" w:eastAsia="Times New Roman" w:hAnsi="Times New Roman"/>
          <w:sz w:val="24"/>
          <w:szCs w:val="24"/>
          <w:rtl w:val="0"/>
        </w:rPr>
        <w:t xml:space="preserve"> от нече́стия Га́зу очи́стив, благоче́стие насади́л еси́,/ тем я́ко всегда́ еси́ предста́тель о ста́де твое́м,/ та́ко, свя́те Порфи́рие,/ моли́ Христа́ Бо́га да спасе́т ду́ши на́ша.</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Порфирия Газскаго,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