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08/02/2021</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ge1nc1g3fwaw" w:id="1"/>
      <w:bookmarkEnd w:id="1"/>
      <w:r w:rsidDel="00000000" w:rsidR="00000000" w:rsidRPr="00000000">
        <w:rPr>
          <w:rFonts w:ascii="Times New Roman" w:cs="Times New Roman" w:eastAsia="Times New Roman" w:hAnsi="Times New Roman"/>
          <w:sz w:val="24"/>
          <w:szCs w:val="24"/>
          <w:rtl w:val="0"/>
        </w:rPr>
        <w:t xml:space="preserve">Пренесение Мощей иже во Святых Отца Нашего Иоанна Златоустаго </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Златокова́нную трубу́,/ Богодохнове́нный орга́н,/ догма́тов пучи́ну неизчерпа́емую,/ церко́вное утвержде́ние,/ ум Небе́сный,/ прему́дрости глубину́, ча́шу всезлату́ю,/ излива́ющую ре́ки́ уче́ний медото́чных/ и напая́ющую тварь,/ пе́сненно воспои́м.</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Звезду́ незаходи́мую,/ заря́ми просвеща́ющу уче́ний/ всю подсо́лнечную,/ покая́ния пропове́дателя,/ гу́бу всезлату́ю,/ мокроту́ лю́таго отча́яния изъе́млющую/ и ороша́ющую сердца́, иста́явшая грехи́,/ Иоа́нна досто́йно/ Златослове́снаго почестви́м.</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Земны́й А́нгел и Небе́сный челове́к,/ ла́стовица благоглаго́лива и многогла́сна,/ доброде́телей сокро́вище,/ ка́мень неразсе́дный,/ ве́рных воображе́ние,/ му́чеником подо́бен,/ равностоя́тель святы́х А́нгелов,/ апо́столов единонра́вный,/ в пе́снех да возвели́чится Златоу́ст.</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Священне́йшее соста́вим ликова́ние:/ вене́ц бо златозра́чный Це́ркве Христо́вы/ на сла́ву ца́рску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от Кома́н ко гра́ду сприхо́дит Ца́рствующему,/ све́тит, сия́я свы́ше/ в возвраще́нии свое́м,/ к Ца́рствию Невеще́ственному ве́рных вво́дит/ и всех присвоя́ет Царю́./ Те́мже вопие́м:/ златоиме́нне о́тче,/ Боже́ственный Златоу́сте всезлаты́й,/ умоли́ спасти́ и просвети́ти ду́ши́ на́ша.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не́бо све́тлое церко́вное,/ за́пад, о Златоу́сте!/ заточе́ние подъя́л еси́ суро́вейшее,/ возсиява́еши ны́не, ра́дуяся,/ тва́ри незаходи́мое, гре́еши,/ украша́емь чуде́с звезда́ми, му́дре,/ но́сиши Христа́, пресветле́юща со́лнца о́бразом,/ просвеща́ющего ны́не твое́ возвраще́ние./ Те́мже вопие́м:/ светоза́рнейший светосло́ве, Златоу́сте всему́дре,/ моли́ спасти́ и просвети́ти ду́ши́ на́ша.</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Не́бо со А́нгелы лику́ет,/ с тва́рию веселя́тся челове́честии собо́ри,/ и́же бо на земли́, небомы́сленныя показу́я вся/ ле́ствицею Боже́ственною честны́х глаго́л свои́х,/ сей к горе́ возше́ствием/ Богоше́ственных степе́ней,/ я́ко Иа́ков но́вый,/ показу́ет А́нгелов Боже́ственных,/ ра́дующихся о преложе́нии его́./ Тем вопие́м:/ всеблаже́нне, невеще́ственных А́нгелов собесе́дниче Златосло́ве,/ моли́ спасти́ся душа́м на́шим.</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подоба́ше тебе́, Златоу́сте,/ Ца́рский град</w:t>
      </w:r>
      <w:hyperlink r:id="rId6">
        <w:r w:rsidDel="00000000" w:rsidR="00000000" w:rsidRPr="00000000">
          <w:rPr>
            <w:rFonts w:ascii="Times New Roman" w:cs="Times New Roman" w:eastAsia="Times New Roman" w:hAnsi="Times New Roman"/>
            <w:sz w:val="24"/>
            <w:szCs w:val="24"/>
            <w:rtl w:val="0"/>
          </w:rPr>
          <w:t xml:space="preserve">86</w:t>
        </w:r>
      </w:hyperlink>
      <w:r w:rsidDel="00000000" w:rsidR="00000000" w:rsidRPr="00000000">
        <w:rPr>
          <w:rFonts w:ascii="Times New Roman" w:cs="Times New Roman" w:eastAsia="Times New Roman" w:hAnsi="Times New Roman"/>
          <w:sz w:val="24"/>
          <w:szCs w:val="24"/>
          <w:rtl w:val="0"/>
        </w:rPr>
        <w:t xml:space="preserve"> оста́вившу, жи́ти в Кома́нех,/ отону́дуже Бо́гом приведе́нное/ ца́рское всечрежде́ние па́ки тя возврати́ в Ца́рский град./ Возвесели́ся же и Це́рковь, ви́девши тя,/ испове́дающися и глаго́лющи:/ вели́чит сла́ва моя́ Го́спода́,/ отда́вшего ми невестовожда́ и утвержде́ние ве́ры,/ прия́тие досто́инств мои́х/ и воспоко́й мои́х скра́ний</w:t>
      </w:r>
      <w:hyperlink r:id="rId7">
        <w:r w:rsidDel="00000000" w:rsidR="00000000" w:rsidRPr="00000000">
          <w:rPr>
            <w:rFonts w:ascii="Times New Roman" w:cs="Times New Roman" w:eastAsia="Times New Roman" w:hAnsi="Times New Roman"/>
            <w:sz w:val="24"/>
            <w:szCs w:val="24"/>
            <w:rtl w:val="0"/>
          </w:rPr>
          <w:t xml:space="preserve">87</w:t>
        </w:r>
      </w:hyperlink>
      <w:r w:rsidDel="00000000" w:rsidR="00000000" w:rsidRPr="00000000">
        <w:rPr>
          <w:rFonts w:ascii="Times New Roman" w:cs="Times New Roman" w:eastAsia="Times New Roman" w:hAnsi="Times New Roman"/>
          <w:sz w:val="24"/>
          <w:szCs w:val="24"/>
          <w:rtl w:val="0"/>
        </w:rPr>
        <w:t xml:space="preserve">,/ высоту́ смиренному́дрия, и глубину́ ми́лостыни,/ и широту́ моея́ нище́ты,/ и долготу́ покая́ния./ Те́мже мо́лим тя, преподо́бне о́тче,/ мир испроси́ и ве́лию ми́лость душа́м на́шим.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 песненно о Тебе провозгласи, / величия Тебе Сотворшему, / предста Царица одесную Тебе, / Тя бо Матерь, Ходатаицу Живота показа, / без отца из Тебе вочеловечитися благоволивый Бог, / да Свой паки обновит образ, истлевший страстьми, / и заблуждшее горохищное обрет овча, / на рамо восприим, ко Отцу принесет / и Своему хотению / с Небесными совокупит Силами, / и спасет, Богородице, мiр / Христос, имеяй велию и богатую милость.</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Господь услышит мя, внегда воззвати ми к Нему. </w:t>
      </w:r>
    </w:p>
    <w:p w:rsidR="00000000" w:rsidDel="00000000" w:rsidP="00000000" w:rsidRDefault="00000000" w:rsidRPr="00000000" w14:paraId="00000051">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Внегда призвати ми, услыша мя Бог правды моея.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услышит мя, / внегда воззвати ми к Нему. </w:t>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Ра́дуется Це́рковь Христо́ва,/ на све́щник свяще́нный взира́ющи,/ тя, свети́льника светоно́снаго,/ его́же низложи́вше врази́,/ под спу́дом молча́ния скры́ша,/ почита́ет на горе́ тя доброде́телей, о́тче преподо́бне,/ я́ко Боже́ственное сия́ние,/ вселе́нныя концы́ па́че со́лнца облиста́юща чудесы́./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недароприя́тный Бо́жий суд/ показу́ет пра́вду с высоты́ твою́,/ я́ко полу́дне пресве́тлое,/ и подава́ет су́щим в ми́ре/ мир и ве́лию ми́лость.</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Уста́ моя́ возглаго́лют прему́дрость,/ и поуче́ние се́рдца моего́ ра́зум.</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Ми́ра пшеницоме́ритель, ве́рнии,/ и́же сла́достию Небе́сною Ду́ха/ сердца́ напита́я всех,/ не из Еги́пта прихо́дит:/ Ио́сиф же но́вый проявля́яся,/ в честны́х моще́х от Кома́н прихо́дит,/ лю́тых бу́рю и пучи́ну/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печа́лей отсека́я моли́твами./ Сего́ у́бо ублажи́м и ве́рою возопии́м:/ прииди́, блаже́нне, посреди́ соверша́ющих па́мять твою́,/ тем спасе́ние подава́я бога́тно/ и ве́лию ми́лость.</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Уста́ пра́веднаго поуча́тся прему́дрости,/ и язы́к его́ возглаго́лет суд.</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То́чит, я́ко мирополо́жница кра́сная,/ чуде́с Боже́ственнаго ми́ра,/ Златоу́сте, ра́ка твоя́ ми́ру,/ и врачева́ний струя́ми ду́ши́ благоуха́ет честву́ющих тя,/ Христо́выми благода́тьми,/ я́ко невеще́ственными арома́ты, обогати́л еси́,/ благово́ние же да́руеши присноживу́щее/ ве́рою притека́ющим./ Те́мже, наслажда́ющеся благода́тей твои́х, прему́дро,/ и пречи́стых и Боже́ственных напита́вшеся моще́й твои́х,/ ве́рно про́сим/ душа́м на́шим да́ти ве́лию ми́лость.</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треблаже́нне, святе́йший о́тче,/ па́стырю до́брый и Началопа́стыря Христа́ учениче́,/ положи́вый ду́шу за о́вцы́:/ ты и ны́не, всехва́льне Иоа́нне Златоу́сте,/ проси́ моли́твами твои́ми/ дарова́ти нам ве́лию ми́лость.</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Ты еси́ лоза́ и́стинная, / возрасти́вшая нам Плод живота́, / Тебе́ мо́лимся: / моли́ся, Влады́чице, со святы́ми апо́столы / поми́ловати ду́ши на́ша.</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 твои́х, я́коже све́тлость огня́ возсия́вши, благода́ть/ вселе́нную просвети́:/ не сребролю́бия ми́рови сокро́вища сниска́,/ высоту́ нам смиренному́дрия показа́./ Но твои́ми словесы́ наказу́я, о́тче Иоа́нне Златоу́сте,/ моли́ Сло́ва, Христа́ Бо́га, спасти́ся душа́м на́шим.</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нас ради рождейся от Девы / и, распятие претерпев, Благий, / испровергий смертию смерть /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Иоанна Златоустаго, и всех святых, Господи Иисусе Христе, Боже наш, помилуй нас. Аминь.</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janvar/27#note86" TargetMode="External"/><Relationship Id="rId7" Type="http://schemas.openxmlformats.org/officeDocument/2006/relationships/hyperlink" Target="https://azbyka.ru/otechnik/Pravoslavnoe_Bogosluzhenie/mineja-janvar/27#note87"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