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Предпразднство Введения во Храм Пресвятыя Богородицы -- Преп. Отца Нашего Григория Декаполита -- Св. Отца Нашего Прокла, Архиепископа Константинаграда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Свещено́сицы де́вы,/ Присноде́ву све́тло провожда́юще,/ проро́чествуют и́стинно Ду́хом бу́дущее:/ храм бо Бо́жий Богоро́дица су́щи,/ в храм со сла́вою де́вственною,/ младе́нствующи, вво́дится.</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Обеща́ния свята́го и плод благосла́вный,/ Богоро́дица вои́стинну яви́ся ми́ру,/ я́ко всех превы́шшая,/ я́же благоче́стно приводи́ма в храм Бо́жий,/ моли́тву ро́ждших исполня́ет,/ соблюда́ема Боже́ственным Ду́хом.</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Небе́сным воспи́тана, Де́во, хле́бом/ ве́рно в хра́ме Госпо́дни,/ родила́ еси́ ми́ру жи́зни Хлеб, Сло́во./ Ему́же, я́ко храм избра́нный и всенепоро́чный,/ предобручи́лася еси́ Ду́хом та́инственно,/ обруче́на Бо́гу и Отцу́.</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Небе́сныя оби́тели с весе́лием вселя́яся/ и со А́нгелы, о́тче, предстоя́ дерзнове́нно Престо́лу Госпо́дню,/ на земли́ соверша́ющим па́мять твою́/ грехо́в оставле́ние и страсте́й дарова́ти моли́ся.</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Моли́твенным серпо́м, о́тче Григо́рие,/ страсте́й те́рния изсе́к/ и возде́лав ра́лом воздержа́ния зе́млю душе́вную,/ вверг семена́ благоче́стия в ню:/ и́миже нам возраща́еши исцеле́ния плоды́.</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Доброде́телей тя прия́телище нарица́ем, преподо́бне,/ я́ко молча́ния дру́га, бде́ния де́лателя, и о́браз целому́дрия,/ и моли́твы жили́ще некра́домое, и чуде́с сокро́вище,/ и моли́твенника чту́щих тя, Григо́рие.</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Боговмести́мый храм, Богоро́дица,/ в храм Госпо́день приво́дится,/ и Заха́рия Сию́ прие́млет,/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святы́х свята́я ра́дуются,/ и лик А́нгельский та́инственно торжеству́ет,/ с ни́миже и мы, пра́зднующе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с Гаврии́лом возопии́м:/ ра́дуйся, Благода́тная, Госпо́дь с Тобо́ю,/ име́яй ве́лию ми́лость.</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Догма́тов све́тлостию и жития́ красото́ю/ благоче́стно удобри́л еси́, Про́кле приснопа́мятне, священнонача́лие,/ и Це́ркве столп яви́лся еси́ и́стинно,/ просвеща́я вся словесы́ твои́ми./ Тем тя ублажа́ем и во псалме́х же и пе́снех/ святу́ю и всечестну́ю пра́зднуем па́мять твою́.</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Честна́ пред Го́сподем/ смерть преподо́бных Его́.</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Све́тло научи́л еси́ и Богому́дренно пропове́дал еси́/ Богоро́дицу, пречи́стую Отрокови́цу,/ ро́ждшую Су́щаго пре́жде век Созда́теля и Влады́ку,/ Сы́на и Сло́во О́тчее,/ и в после́дняя за ны Челове́ка бы́вша хоте́нием и невра́щна</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естество́м,/ и Несто́рия посрами́в, я́ко нечести́ва и пребезу́мна.</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Свяще́нницы Твои́ облеку́тся в пра́вду,/ и преподо́бнии Твои́ возра́дуются.</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Во́ды поче́рпл еси́ златоза́рныя, приснопа́мятне,/ му́драго Богопропове́дника,/ Его́же и прее́мник и благоче́стия яви́лся еси́, и седа́лища,/ утвержда́я уче́нми и́стины Христо́ву па́ству,/ и того́ честне́йшия и всечестны́я мо́щи,/ я́коже у́тварь ца́рскую, Це́ркви отда́л еси́.</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вси ве́рнии,/ еди́ну Непоро́чную восхва́лим,/ от проро́к пропове́данную и в храм приведе́нную,/ пре́жде век пронарече́нную Ма́терь/ и в после́дняя ле́та</w:t>
      </w:r>
      <w:hyperlink r:id="rId6">
        <w:r w:rsidDel="00000000" w:rsidR="00000000" w:rsidRPr="00000000">
          <w:rPr>
            <w:rFonts w:ascii="Times New Roman" w:cs="Times New Roman" w:eastAsia="Times New Roman" w:hAnsi="Times New Roman"/>
            <w:sz w:val="24"/>
            <w:szCs w:val="24"/>
            <w:vertAlign w:val="superscript"/>
            <w:rtl w:val="0"/>
          </w:rPr>
          <w:t xml:space="preserve">169</w:t>
        </w:r>
      </w:hyperlink>
      <w:r w:rsidDel="00000000" w:rsidR="00000000" w:rsidRPr="00000000">
        <w:rPr>
          <w:rFonts w:ascii="Times New Roman" w:cs="Times New Roman" w:eastAsia="Times New Roman" w:hAnsi="Times New Roman"/>
          <w:sz w:val="24"/>
          <w:szCs w:val="24"/>
          <w:rtl w:val="0"/>
        </w:rPr>
        <w:t xml:space="preserve"> я́вльшуюся Богоро́дицу./ Го́споди, моли́твами Ея́/ мир Твой пода́ждь нам и ве́лию ми́лость.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 был еси́ воздержа́ния,/ Боже́ственным Ду́хом вся просвети́в:/ правове́рия тече́ние соверши́л еси́,/ уче́нием мир просвети́л еси́/ и злове́рных обличи́л еси́ смы́слы,/ о́тче преподо́бне Григо́рие,/ Христа́ Бо́га моли́ дарова́ти нам ве́лию ми́лость.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Боже́ственным нача́лом прему́дрости,/ стра́хом Госпо́дним утве́рждся,/ отту́ду свяще́нными восхожде́нии возше́л еси́/ во учени́чество Златоу́ста,/ и архиере́йскаго того́ престо́ла досто́ин быв чистоты́ добро́тами,/ апо́стольским пра́вилом себе́ вообрази́в,/ не себе́ живы́й, но Христу́ и ста́ду твоему́./ Тем в нетле́нный живо́т апо́стольски всели́лся еси́,/ иера́рше Про́кле,/ моли́ Христа́ Бо́га/ спасти́ся душа́м на́шим.</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Ра́дость предобруча́ет всем А́нна ны́не,/ печа́ли сопроти́вный плод прозя́бши, еди́ну Присноде́ву,/ Ю́же и приво́дит, моли́твы исполня́ющи,/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веселя́щися, в храм Госпо́день,/ я́ко су́щий храм Бо́га Сло́ва и Ма́терь чи́стую.</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Отцы Нашеих Григория Декаполита и Прокла, Архиепископа Константинаграда, и всех святых, Господи Иисусе Христе, Боже наш, помилуй нас. Аминь.</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otechnik/Pravoslavnoe_Bogosluzhenie/mineja-nojabr-grazhdanskim-shriftom/20#note169"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