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10–е Воскресенье После Троицы – Преп. Отец Исаакия, Далмата, и Фавста – Глас 1</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B">
      <w:pPr>
        <w:widowControl w:val="0"/>
        <w:tabs>
          <w:tab w:val="left" w:pos="9720"/>
        </w:tabs>
        <w:ind w:left="-720" w:right="-720" w:firstLine="0"/>
        <w:rPr>
          <w:sz w:val="40"/>
          <w:szCs w:val="40"/>
        </w:rPr>
      </w:pPr>
      <w:r w:rsidDel="00000000" w:rsidR="00000000" w:rsidRPr="00000000">
        <w:rPr>
          <w:sz w:val="40"/>
          <w:szCs w:val="40"/>
          <w:rtl w:val="0"/>
        </w:rPr>
        <w:t xml:space="preserve">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 </w:t>
      </w: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0F">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0">
      <w:pPr>
        <w:widowControl w:val="0"/>
        <w:tabs>
          <w:tab w:val="left" w:pos="9720"/>
        </w:tabs>
        <w:ind w:left="-720" w:right="-720" w:firstLine="0"/>
        <w:rPr>
          <w:sz w:val="40"/>
          <w:szCs w:val="40"/>
        </w:rPr>
      </w:pPr>
      <w:r w:rsidDel="00000000" w:rsidR="00000000" w:rsidRPr="00000000">
        <w:rPr>
          <w:b w:val="1"/>
          <w:sz w:val="40"/>
          <w:szCs w:val="40"/>
          <w:rtl w:val="0"/>
        </w:rPr>
        <w:t xml:space="preserve">Тропарь Преподобных Глас 4:</w:t>
      </w:r>
      <w:r w:rsidDel="00000000" w:rsidR="00000000" w:rsidRPr="00000000">
        <w:rPr>
          <w:sz w:val="40"/>
          <w:szCs w:val="40"/>
          <w:rtl w:val="0"/>
        </w:rPr>
        <w:br w:type="textWrapping"/>
      </w:r>
      <w:r w:rsidDel="00000000" w:rsidR="00000000" w:rsidRPr="00000000">
        <w:rPr>
          <w:sz w:val="40"/>
          <w:szCs w:val="40"/>
          <w:rtl w:val="0"/>
        </w:rPr>
        <w:t xml:space="preserve">Бо́же оте́ц на́ших,/ творя́й при́сно с на́ми по Твое́й кро́тости,/ не отста́ви ми́лость Твою́ от нас,/ но моли́твами их/ в ми́ре упра́ви живо́т наш.</w:t>
      </w:r>
    </w:p>
    <w:p w:rsidR="00000000" w:rsidDel="00000000" w:rsidP="00000000" w:rsidRDefault="00000000" w:rsidRPr="00000000" w14:paraId="00000011">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2">
      <w:pPr>
        <w:widowControl w:val="0"/>
        <w:tabs>
          <w:tab w:val="left" w:pos="9720"/>
        </w:tabs>
        <w:ind w:left="-720" w:right="-720" w:firstLine="0"/>
        <w:rPr>
          <w:b w:val="1"/>
          <w:sz w:val="40"/>
          <w:szCs w:val="40"/>
        </w:rPr>
      </w:pPr>
      <w:r w:rsidDel="00000000" w:rsidR="00000000" w:rsidRPr="00000000">
        <w:rPr>
          <w:sz w:val="40"/>
          <w:szCs w:val="40"/>
          <w:rtl w:val="0"/>
        </w:rPr>
        <w:t xml:space="preserve">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r w:rsidDel="00000000" w:rsidR="00000000" w:rsidRPr="00000000">
        <w:rPr>
          <w:rtl w:val="0"/>
        </w:rPr>
      </w:r>
    </w:p>
    <w:p w:rsidR="00000000" w:rsidDel="00000000" w:rsidP="00000000" w:rsidRDefault="00000000" w:rsidRPr="00000000" w14:paraId="00000013">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Преподобных Глас 2:</w:t>
      </w:r>
    </w:p>
    <w:p w:rsidR="00000000" w:rsidDel="00000000" w:rsidP="00000000" w:rsidRDefault="00000000" w:rsidRPr="00000000" w14:paraId="00000015">
      <w:pPr>
        <w:tabs>
          <w:tab w:val="left" w:pos="9360"/>
          <w:tab w:val="left" w:pos="9720"/>
        </w:tabs>
        <w:ind w:left="-720" w:right="-720" w:firstLine="0"/>
        <w:rPr>
          <w:sz w:val="40"/>
          <w:szCs w:val="40"/>
        </w:rPr>
      </w:pPr>
      <w:r w:rsidDel="00000000" w:rsidR="00000000" w:rsidRPr="00000000">
        <w:rPr>
          <w:sz w:val="40"/>
          <w:szCs w:val="40"/>
          <w:rtl w:val="0"/>
        </w:rPr>
        <w:t xml:space="preserve">Поще́нием возсия́вшия, я́ко свети́ла,/ и е́реси разврати́вшия ве́рою,/ пе́сньми Исаа́кия восхва́лим и с Далма́том Фа́вста,/ я́ко Христо́вы уго́дники,/ Того́ моля́щия о всех нас.</w:t>
      </w:r>
      <w:r w:rsidDel="00000000" w:rsidR="00000000" w:rsidRPr="00000000">
        <w:rPr>
          <w:rtl w:val="0"/>
        </w:rPr>
      </w:r>
    </w:p>
    <w:p w:rsidR="00000000" w:rsidDel="00000000" w:rsidP="00000000" w:rsidRDefault="00000000" w:rsidRPr="00000000" w14:paraId="00000016">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7">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8">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A">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(4:9-16):</w:t>
      </w:r>
    </w:p>
    <w:p w:rsidR="00000000" w:rsidDel="00000000" w:rsidP="00000000" w:rsidRDefault="00000000" w:rsidRPr="00000000" w14:paraId="0000001B">
      <w:pPr>
        <w:shd w:fill="ffffff" w:val="clear"/>
        <w:ind w:left="-720" w:right="-720" w:firstLine="0"/>
        <w:jc w:val="both"/>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w:t>
      </w:r>
      <w:bookmarkStart w:colFirst="0" w:colLast="0" w:name="bookmark=kix.hezf8jfjudip"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безумны Христа ради, а вы мудры во Христе; мы немощны, а вы крепки; вы в славе, а мы в бесчестии.</w:t>
      </w:r>
      <w:bookmarkStart w:colFirst="0" w:colLast="0" w:name="bookmark=kix.vv2urcjaopvq"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Даже доныне терпим голод и жажду, и наготу и побои, и скитаемся, </w:t>
      </w:r>
      <w:bookmarkStart w:colFirst="0" w:colLast="0" w:name="bookmark=kix.d4jso0hwf5u8" w:id="2"/>
      <w:bookmarkEnd w:id="2"/>
      <w:r w:rsidDel="00000000" w:rsidR="00000000" w:rsidRPr="00000000">
        <w:rPr>
          <w:sz w:val="40"/>
          <w:szCs w:val="40"/>
          <w:vertAlign w:val="superscript"/>
          <w:rtl w:val="0"/>
        </w:rPr>
        <w:t xml:space="preserve">12</w:t>
      </w:r>
      <w:r w:rsidDel="00000000" w:rsidR="00000000" w:rsidRPr="00000000">
        <w:rPr>
          <w:sz w:val="40"/>
          <w:szCs w:val="40"/>
          <w:rtl w:val="0"/>
        </w:rPr>
        <w:t xml:space="preserve">и трудимся, работая своими руками. Злословят нас, мы благословляем; гонят нас, мы терпим; </w:t>
      </w:r>
      <w:bookmarkStart w:colFirst="0" w:colLast="0" w:name="bookmark=kix.b4sq5bwcyip0" w:id="3"/>
      <w:bookmarkEnd w:id="3"/>
      <w:r w:rsidDel="00000000" w:rsidR="00000000" w:rsidRPr="00000000">
        <w:rPr>
          <w:sz w:val="40"/>
          <w:szCs w:val="40"/>
          <w:vertAlign w:val="superscript"/>
          <w:rtl w:val="0"/>
        </w:rPr>
        <w:t xml:space="preserve">13</w:t>
      </w:r>
      <w:r w:rsidDel="00000000" w:rsidR="00000000" w:rsidRPr="00000000">
        <w:rPr>
          <w:sz w:val="40"/>
          <w:szCs w:val="40"/>
          <w:rtl w:val="0"/>
        </w:rPr>
        <w:t xml:space="preserve">хулят нас, мы молим; мы как сор для мира, </w:t>
      </w:r>
      <w:r w:rsidDel="00000000" w:rsidR="00000000" w:rsidRPr="00000000">
        <w:rPr>
          <w:i w:val="1"/>
          <w:sz w:val="40"/>
          <w:szCs w:val="40"/>
          <w:rtl w:val="0"/>
        </w:rPr>
        <w:t xml:space="preserve">как</w:t>
      </w:r>
      <w:r w:rsidDel="00000000" w:rsidR="00000000" w:rsidRPr="00000000">
        <w:rPr>
          <w:sz w:val="40"/>
          <w:szCs w:val="40"/>
          <w:rtl w:val="0"/>
        </w:rPr>
        <w:t xml:space="preserve">прах, всеми </w:t>
      </w:r>
      <w:r w:rsidDel="00000000" w:rsidR="00000000" w:rsidRPr="00000000">
        <w:rPr>
          <w:i w:val="1"/>
          <w:sz w:val="40"/>
          <w:szCs w:val="40"/>
          <w:rtl w:val="0"/>
        </w:rPr>
        <w:t xml:space="preserve">попираемый</w:t>
      </w:r>
      <w:r w:rsidDel="00000000" w:rsidR="00000000" w:rsidRPr="00000000">
        <w:rPr>
          <w:sz w:val="40"/>
          <w:szCs w:val="40"/>
          <w:rtl w:val="0"/>
        </w:rPr>
        <w:t xml:space="preserve"> доныне.</w:t>
      </w:r>
      <w:bookmarkStart w:colFirst="0" w:colLast="0" w:name="bookmark=kix.n9e1fy6d6zjt"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к постыжению вашему пишу сие, но вразумляю вас, как возлюбленных детей моих.</w:t>
      </w:r>
      <w:bookmarkStart w:colFirst="0" w:colLast="0" w:name="bookmark=kix.8ppld0aokbph"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хотя у вас тысячи наставников во Христе, но не много отцов; я родил вас во Христе Иисусе благовествованием.</w:t>
      </w:r>
      <w:bookmarkStart w:colFirst="0" w:colLast="0" w:name="bookmark=kix.ct93i6otb54q"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умоляю вас: подражайте мне, как я Христу.</w:t>
      </w:r>
    </w:p>
    <w:p w:rsidR="00000000" w:rsidDel="00000000" w:rsidP="00000000" w:rsidRDefault="00000000" w:rsidRPr="00000000" w14:paraId="0000001C">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D">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(17:14-23):  </w:t>
      </w:r>
      <w:r w:rsidDel="00000000" w:rsidR="00000000" w:rsidRPr="00000000">
        <w:rPr>
          <w:rtl w:val="0"/>
        </w:rPr>
      </w:r>
    </w:p>
    <w:p w:rsidR="00000000" w:rsidDel="00000000" w:rsidP="00000000" w:rsidRDefault="00000000" w:rsidRPr="00000000" w14:paraId="0000001E">
      <w:pPr>
        <w:shd w:fill="ffffff" w:val="clear"/>
        <w:ind w:left="-72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Когда они пришли к народу, то подошел к Нему человек и, преклоняя пред Ним колени, </w:t>
      </w:r>
      <w:bookmarkStart w:colFirst="0" w:colLast="0" w:name="bookmark=kix.vt0e6zk3jly5" w:id="7"/>
      <w:bookmarkEnd w:id="7"/>
      <w:r w:rsidDel="00000000" w:rsidR="00000000" w:rsidRPr="00000000">
        <w:rPr>
          <w:sz w:val="40"/>
          <w:szCs w:val="40"/>
          <w:vertAlign w:val="superscript"/>
          <w:rtl w:val="0"/>
        </w:rPr>
        <w:t xml:space="preserve">15</w:t>
      </w:r>
      <w:r w:rsidDel="00000000" w:rsidR="00000000" w:rsidRPr="00000000">
        <w:rPr>
          <w:sz w:val="40"/>
          <w:szCs w:val="40"/>
          <w:rtl w:val="0"/>
        </w:rPr>
        <w:t xml:space="preserve">сказал: Господи! помилуй сына моего; он в новолуния </w:t>
      </w:r>
      <w:r w:rsidDel="00000000" w:rsidR="00000000" w:rsidRPr="00000000">
        <w:rPr>
          <w:i w:val="1"/>
          <w:sz w:val="40"/>
          <w:szCs w:val="40"/>
          <w:rtl w:val="0"/>
        </w:rPr>
        <w:t xml:space="preserve">беснуется</w:t>
      </w:r>
      <w:r w:rsidDel="00000000" w:rsidR="00000000" w:rsidRPr="00000000">
        <w:rPr>
          <w:sz w:val="40"/>
          <w:szCs w:val="40"/>
          <w:rtl w:val="0"/>
        </w:rPr>
        <w:t xml:space="preserve"> и тяжко страдает, ибо часто бросается в огонь и часто в воду, </w:t>
      </w:r>
      <w:bookmarkStart w:colFirst="0" w:colLast="0" w:name="bookmark=kix.2f7a2cwfmyk0" w:id="8"/>
      <w:bookmarkEnd w:id="8"/>
      <w:r w:rsidDel="00000000" w:rsidR="00000000" w:rsidRPr="00000000">
        <w:rPr>
          <w:sz w:val="40"/>
          <w:szCs w:val="40"/>
          <w:vertAlign w:val="superscript"/>
          <w:rtl w:val="0"/>
        </w:rPr>
        <w:t xml:space="preserve">16</w:t>
      </w:r>
      <w:r w:rsidDel="00000000" w:rsidR="00000000" w:rsidRPr="00000000">
        <w:rPr>
          <w:sz w:val="40"/>
          <w:szCs w:val="40"/>
          <w:rtl w:val="0"/>
        </w:rPr>
        <w:t xml:space="preserve">я приводил его к ученикам Твоим, и они не могли исцелить его.</w:t>
      </w:r>
      <w:bookmarkStart w:colFirst="0" w:colLast="0" w:name="bookmark=kix.h3ie1voaoqav"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Иисус же, отвечая, сказал: о, род неверный и развращенный! доколе буду с вами? доколе буду терпеть вас? приведите его ко Мне сюда.</w:t>
      </w:r>
      <w:bookmarkStart w:colFirst="0" w:colLast="0" w:name="bookmark=kix.lgsnmmk9gyil"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И запретил ему Иисус, и бес вышел из него; и отрок исцелился в тот час.</w:t>
      </w:r>
      <w:bookmarkStart w:colFirst="0" w:colLast="0" w:name="bookmark=kix.kmk5zgw5g6ij"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Тогда ученики, приступив к Иисусу наедине, сказали: почему мы не могли изгнать его?</w:t>
      </w:r>
      <w:bookmarkStart w:colFirst="0" w:colLast="0" w:name="bookmark=kix.9h6uhzmjcjrv"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w:t>
      </w:r>
      <w:bookmarkStart w:colFirst="0" w:colLast="0" w:name="bookmark=kix.6usj5zaofop1" w:id="13"/>
      <w:bookmarkEnd w:id="13"/>
      <w:r w:rsidDel="00000000" w:rsidR="00000000" w:rsidRPr="00000000">
        <w:rPr>
          <w:sz w:val="40"/>
          <w:szCs w:val="40"/>
          <w:vertAlign w:val="superscript"/>
          <w:rtl w:val="0"/>
        </w:rPr>
        <w:t xml:space="preserve">21</w:t>
      </w:r>
      <w:r w:rsidDel="00000000" w:rsidR="00000000" w:rsidRPr="00000000">
        <w:rPr>
          <w:sz w:val="40"/>
          <w:szCs w:val="40"/>
          <w:rtl w:val="0"/>
        </w:rPr>
        <w:t xml:space="preserve">сей же род изгоняется только молитвою и постом.</w:t>
      </w:r>
      <w:bookmarkStart w:colFirst="0" w:colLast="0" w:name="bookmark=kix.k5v398gkgfci"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Во время пребывания их в Галилее, Иисус сказал им: Сын Человеческий предан будет в руки человеческие, </w:t>
      </w:r>
      <w:bookmarkStart w:colFirst="0" w:colLast="0" w:name="bookmark=kix.fci9ugduynaa" w:id="15"/>
      <w:bookmarkEnd w:id="15"/>
      <w:r w:rsidDel="00000000" w:rsidR="00000000" w:rsidRPr="00000000">
        <w:rPr>
          <w:sz w:val="40"/>
          <w:szCs w:val="40"/>
          <w:vertAlign w:val="superscript"/>
          <w:rtl w:val="0"/>
        </w:rPr>
        <w:t xml:space="preserve">23</w:t>
      </w:r>
      <w:r w:rsidDel="00000000" w:rsidR="00000000" w:rsidRPr="00000000">
        <w:rPr>
          <w:sz w:val="40"/>
          <w:szCs w:val="40"/>
          <w:rtl w:val="0"/>
        </w:rPr>
        <w:t xml:space="preserve">и убьют Его, и в третий день воскреснет. И они весьма опечалились.</w:t>
      </w:r>
    </w:p>
    <w:p w:rsidR="00000000" w:rsidDel="00000000" w:rsidP="00000000" w:rsidRDefault="00000000" w:rsidRPr="00000000" w14:paraId="0000001F">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20">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21">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2">
      <w:pPr>
        <w:widowControl w:val="0"/>
        <w:tabs>
          <w:tab w:val="left" w:pos="9720"/>
        </w:tabs>
        <w:ind w:left="-720" w:right="-720" w:firstLine="0"/>
        <w:rPr>
          <w:sz w:val="40"/>
          <w:szCs w:val="40"/>
        </w:rPr>
      </w:pPr>
      <w:r w:rsidDel="00000000" w:rsidR="00000000" w:rsidRPr="00000000">
        <w:rPr>
          <w:sz w:val="40"/>
          <w:szCs w:val="40"/>
          <w:rtl w:val="0"/>
        </w:rPr>
        <w:t xml:space="preserve">"Сей род изгоняется только молитвою и постом". Если сей род изгоняется молитвою и постом другого лица, то тем более войти не может в того, у кого есть собственный пост и молитва. Вот ограда! Хоть бесов бездна и весь воздух набит ими, но ничего не смогут сделать тому, кто огражден молитвою и постом. Пост - всестороннее воздержание, молитва - всестороннее богообщение; тот совне защищает, а эта извнутрь устремляет на врагов всеоружие огненное. Постника и молитвенника издали чуют бесы и бегут от него далеко, чтобы не получить болезненного удара. Можно ли думать, что где нет поста и молитвы, там уже и бес? Можно. Бесы, вселяясь в человека, не всегда обнаруживают свое вселение, а притаиваются, исподтишка научая своего хозяина всякому злу и отклоняя от всякого добра; так что тот уверен, что все сам делает, а между тем только исполняет волю врага своего. Возьмись только за молитву и пост - и враг тотчас уйдет и на стороне будет выжидать случая, как бы опять вернуться, и действительно возвращается, как только оставлены бывают молитва и пост.</w:t>
      </w:r>
      <w:r w:rsidDel="00000000" w:rsidR="00000000" w:rsidRPr="00000000">
        <w:rPr>
          <w:rtl w:val="0"/>
        </w:rPr>
      </w:r>
    </w:p>
    <w:p w:rsidR="00000000" w:rsidDel="00000000" w:rsidP="00000000" w:rsidRDefault="00000000" w:rsidRPr="00000000" w14:paraId="00000023">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(15-08) в 17:00</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(16-08)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Будет прямая трансляция Праздничной Всенощной во вторник 18 июля (накануне праздника Преображения) в 18:00</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Трансляция Праздничной Литургии будет в 9:00 в среду 19 августа. Можно прийти в храм с 10:00-и до 11:00-и на освящение фруктов и овощей (плодов земли).</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Мы соберёмся на “Вопросы и Ответы” на ZOOM в субботу (22-08) в 10:00</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субботу (22-08) в 15:00</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720" w:firstLine="0"/>
        <w:rPr>
          <w:sz w:val="40"/>
          <w:szCs w:val="40"/>
        </w:rPr>
      </w:pPr>
      <w:r w:rsidDel="00000000" w:rsidR="00000000" w:rsidRPr="00000000">
        <w:rPr>
          <w:sz w:val="40"/>
          <w:szCs w:val="40"/>
          <w:rtl w:val="0"/>
        </w:rPr>
        <w:t xml:space="preserve">Будет прямая трансляция Великой Вечерни в субботу (22-08) в 17:00</w:t>
      </w:r>
    </w:p>
    <w:p w:rsidR="00000000" w:rsidDel="00000000" w:rsidP="00000000" w:rsidRDefault="00000000" w:rsidRPr="00000000" w14:paraId="0000003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(23-08)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3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Зоя (Бринер), Елизавета Матфеевна, Анна (Прокушкина), Михаил (Синкевич), Ираида (Лак), Анисия (Князик), Мария (Жальнина), Андрей, Елена, Эсфирь, Семён, Евгений, Иоанна, Владислав, Алла, Юлия, Николай. </w:t>
      </w:r>
      <w:r w:rsidDel="00000000" w:rsidR="00000000" w:rsidRPr="00000000">
        <w:rPr>
          <w:b w:val="1"/>
          <w:sz w:val="40"/>
          <w:szCs w:val="40"/>
          <w:rtl w:val="0"/>
        </w:rPr>
        <w:t xml:space="preserve">Усопшие: </w:t>
      </w:r>
      <w:r w:rsidDel="00000000" w:rsidR="00000000" w:rsidRPr="00000000">
        <w:rPr>
          <w:sz w:val="40"/>
          <w:szCs w:val="40"/>
          <w:rtl w:val="0"/>
        </w:rPr>
        <w:t xml:space="preserve">Людмила Константиновна (Акимова), Георгий (Мэрдинян).</w:t>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4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51">
      <w:pPr>
        <w:widowControl w:val="0"/>
        <w:tabs>
          <w:tab w:val="left" w:pos="8820"/>
          <w:tab w:val="left" w:pos="9270"/>
          <w:tab w:val="left" w:pos="9360"/>
          <w:tab w:val="left" w:pos="9720"/>
        </w:tabs>
        <w:ind w:left="-720" w:right="-72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52">
      <w:pPr>
        <w:ind w:left="-720" w:right="-72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3">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7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7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54">
      <w:pPr>
        <w:ind w:left="-720" w:right="-720" w:firstLine="0"/>
        <w:rPr>
          <w:sz w:val="36"/>
          <w:szCs w:val="36"/>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5">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7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7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ind w:left="-720" w:right="-72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57">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58">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59">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7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ind w:left="-720" w:right="-72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5B">
      <w:pPr>
        <w:ind w:left="-720" w:right="-720" w:firstLine="0"/>
        <w:rPr>
          <w:sz w:val="36"/>
          <w:szCs w:val="36"/>
        </w:rPr>
      </w:pPr>
      <w:r w:rsidDel="00000000" w:rsidR="00000000" w:rsidRPr="00000000">
        <w:rPr>
          <w:rtl w:val="0"/>
        </w:rPr>
      </w:r>
    </w:p>
    <w:p w:rsidR="00000000" w:rsidDel="00000000" w:rsidP="00000000" w:rsidRDefault="00000000" w:rsidRPr="00000000" w14:paraId="0000005C">
      <w:pPr>
        <w:tabs>
          <w:tab w:val="left" w:pos="9720"/>
        </w:tabs>
        <w:ind w:left="-720" w:right="-720" w:firstLine="0"/>
        <w:rPr>
          <w:b w:val="1"/>
          <w:sz w:val="40"/>
          <w:szCs w:val="40"/>
        </w:rPr>
      </w:pPr>
      <w:r w:rsidDel="00000000" w:rsidR="00000000" w:rsidRPr="00000000">
        <w:rPr>
          <w:b w:val="1"/>
          <w:sz w:val="40"/>
          <w:szCs w:val="40"/>
          <w:rtl w:val="0"/>
        </w:rPr>
        <w:t xml:space="preserve">Tenth Week After Pentecost –– Venerable Fathers Isaacius, Dalmatus, and Faustus –– Tone 1</w:t>
      </w:r>
    </w:p>
    <w:p w:rsidR="00000000" w:rsidDel="00000000" w:rsidP="00000000" w:rsidRDefault="00000000" w:rsidRPr="00000000" w14:paraId="0000005D">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E">
      <w:pPr>
        <w:tabs>
          <w:tab w:val="left" w:pos="9450"/>
        </w:tabs>
        <w:ind w:left="-720" w:right="-720" w:firstLine="0"/>
        <w:rPr>
          <w:b w:val="1"/>
          <w:sz w:val="40"/>
          <w:szCs w:val="40"/>
        </w:rPr>
      </w:pPr>
      <w:r w:rsidDel="00000000" w:rsidR="00000000" w:rsidRPr="00000000">
        <w:rPr>
          <w:b w:val="1"/>
          <w:sz w:val="40"/>
          <w:szCs w:val="40"/>
          <w:rtl w:val="0"/>
        </w:rPr>
        <w:t xml:space="preserve">Resurrection Troparion –– Tone 1</w:t>
      </w:r>
    </w:p>
    <w:p w:rsidR="00000000" w:rsidDel="00000000" w:rsidP="00000000" w:rsidRDefault="00000000" w:rsidRPr="00000000" w14:paraId="0000005F">
      <w:pPr>
        <w:ind w:left="-720" w:right="-720" w:firstLine="0"/>
        <w:rPr>
          <w:sz w:val="40"/>
          <w:szCs w:val="40"/>
        </w:rPr>
      </w:pPr>
      <w:r w:rsidDel="00000000" w:rsidR="00000000" w:rsidRPr="00000000">
        <w:rPr>
          <w:sz w:val="40"/>
          <w:szCs w:val="40"/>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000000" w:rsidDel="00000000" w:rsidP="00000000" w:rsidRDefault="00000000" w:rsidRPr="00000000" w14:paraId="00000060">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62">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63">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9450"/>
        </w:tabs>
        <w:ind w:left="-720" w:right="-720" w:firstLine="0"/>
        <w:rPr>
          <w:b w:val="1"/>
          <w:sz w:val="40"/>
          <w:szCs w:val="40"/>
        </w:rPr>
      </w:pPr>
      <w:r w:rsidDel="00000000" w:rsidR="00000000" w:rsidRPr="00000000">
        <w:rPr>
          <w:b w:val="1"/>
          <w:sz w:val="40"/>
          <w:szCs w:val="40"/>
          <w:rtl w:val="0"/>
        </w:rPr>
        <w:t xml:space="preserve">Troparion (Ven. Fathers) – Tone 4</w:t>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O God of our fathers,/ ever deal with us according to Thy meekness./ Take not Thy mercy from us,/ but by the prayers of these saints // direct our life in peace. </w:t>
      </w:r>
    </w:p>
    <w:p w:rsidR="00000000" w:rsidDel="00000000" w:rsidP="00000000" w:rsidRDefault="00000000" w:rsidRPr="00000000" w14:paraId="00000066">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9450"/>
        </w:tabs>
        <w:ind w:left="-720" w:right="-720" w:firstLine="0"/>
        <w:rPr>
          <w:sz w:val="40"/>
          <w:szCs w:val="40"/>
        </w:rPr>
      </w:pPr>
      <w:r w:rsidDel="00000000" w:rsidR="00000000" w:rsidRPr="00000000">
        <w:rPr>
          <w:b w:val="1"/>
          <w:sz w:val="40"/>
          <w:szCs w:val="40"/>
          <w:rtl w:val="0"/>
        </w:rPr>
        <w:t xml:space="preserve">Resurrection Kontakion –– Tone 1</w:t>
      </w:r>
      <w:r w:rsidDel="00000000" w:rsidR="00000000" w:rsidRPr="00000000">
        <w:rPr>
          <w:rtl w:val="0"/>
        </w:rPr>
      </w:r>
    </w:p>
    <w:p w:rsidR="00000000" w:rsidDel="00000000" w:rsidP="00000000" w:rsidRDefault="00000000" w:rsidRPr="00000000" w14:paraId="00000068">
      <w:pPr>
        <w:tabs>
          <w:tab w:val="left" w:pos="9720"/>
        </w:tabs>
        <w:ind w:left="-720" w:right="-720" w:firstLine="0"/>
        <w:rPr>
          <w:sz w:val="40"/>
          <w:szCs w:val="40"/>
        </w:rPr>
      </w:pPr>
      <w:r w:rsidDel="00000000" w:rsidR="00000000" w:rsidRPr="00000000">
        <w:rPr>
          <w:sz w:val="40"/>
          <w:szCs w:val="40"/>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rsidR="00000000" w:rsidDel="00000000" w:rsidP="00000000" w:rsidRDefault="00000000" w:rsidRPr="00000000" w14:paraId="00000069">
      <w:pPr>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9450"/>
        </w:tabs>
        <w:ind w:left="-720" w:right="-720" w:firstLine="0"/>
        <w:rPr>
          <w:b w:val="1"/>
          <w:sz w:val="40"/>
          <w:szCs w:val="40"/>
        </w:rPr>
      </w:pPr>
      <w:r w:rsidDel="00000000" w:rsidR="00000000" w:rsidRPr="00000000">
        <w:rPr>
          <w:b w:val="1"/>
          <w:sz w:val="40"/>
          <w:szCs w:val="40"/>
          <w:rtl w:val="0"/>
        </w:rPr>
        <w:t xml:space="preserve">Kontakion (Ven. Fathers) – Tone 2</w:t>
      </w:r>
    </w:p>
    <w:p w:rsidR="00000000" w:rsidDel="00000000" w:rsidP="00000000" w:rsidRDefault="00000000" w:rsidRPr="00000000" w14:paraId="0000006B">
      <w:pPr>
        <w:spacing w:after="360" w:lineRule="auto"/>
        <w:ind w:left="-720" w:right="-720" w:firstLine="0"/>
        <w:rPr>
          <w:sz w:val="40"/>
          <w:szCs w:val="40"/>
        </w:rPr>
      </w:pPr>
      <w:r w:rsidDel="00000000" w:rsidR="00000000" w:rsidRPr="00000000">
        <w:rPr>
          <w:sz w:val="40"/>
          <w:szCs w:val="40"/>
          <w:rtl w:val="0"/>
        </w:rPr>
        <w:t xml:space="preserve">With hymns let us praise Isaacius, Dalmatus and Faustus, / who shone forth like beacons through fasting / and turned away heresies with faith; / for they are saints of God // who ever entreat Him on behalf of us. </w:t>
      </w:r>
    </w:p>
    <w:p w:rsidR="00000000" w:rsidDel="00000000" w:rsidP="00000000" w:rsidRDefault="00000000" w:rsidRPr="00000000" w14:paraId="0000006C">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p>
    <w:p w:rsidR="00000000" w:rsidDel="00000000" w:rsidP="00000000" w:rsidRDefault="00000000" w:rsidRPr="00000000" w14:paraId="0000006D">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E">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9720"/>
        </w:tabs>
        <w:ind w:left="-720" w:right="-720" w:firstLine="0"/>
        <w:rPr>
          <w:b w:val="1"/>
          <w:sz w:val="40"/>
          <w:szCs w:val="40"/>
        </w:rPr>
      </w:pPr>
      <w:r w:rsidDel="00000000" w:rsidR="00000000" w:rsidRPr="00000000">
        <w:rPr>
          <w:b w:val="1"/>
          <w:sz w:val="40"/>
          <w:szCs w:val="40"/>
          <w:rtl w:val="0"/>
        </w:rPr>
        <w:t xml:space="preserve">1 Corinthians 4:9-16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70">
      <w:pPr>
        <w:tabs>
          <w:tab w:val="left" w:pos="9720"/>
        </w:tabs>
        <w:ind w:left="-720" w:right="-720" w:firstLine="0"/>
        <w:rPr>
          <w:sz w:val="40"/>
          <w:szCs w:val="40"/>
        </w:rPr>
      </w:pPr>
      <w:r w:rsidDel="00000000" w:rsidR="00000000" w:rsidRPr="00000000">
        <w:rPr>
          <w:sz w:val="40"/>
          <w:szCs w:val="40"/>
          <w:rtl w:val="0"/>
        </w:rPr>
        <w:t xml:space="preserve">9 For I think that God has displayed us, the apostles, last, as men condemned to death; for we have been made a spectacle to the world, both to angels and to men. 10 We are fools for Christ’s sake, but you are wise in Christ! We are weak, but you are strong! You are distinguished, but we are dishonored! 11 To the present hour we both hunger and thirst, and we are poorly clothed, and beaten, and homeless. 12 And we labor, working with our own hands. Being reviled, we bless; being persecuted, we endure; 13 being defamed, we entreat. We have been made as the filth of the world, the offscouring of all things until now. 14 I do not write these things to shame you, but as my beloved children I warn you. 15 For though you might have ten thousand instructors in Christ, yet you do not have many fathers; for in Christ Jesus I have begotten you through the gospel. 16 Therefore I urge you, imitate me.</w:t>
      </w:r>
    </w:p>
    <w:p w:rsidR="00000000" w:rsidDel="00000000" w:rsidP="00000000" w:rsidRDefault="00000000" w:rsidRPr="00000000" w14:paraId="00000071">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72">
      <w:pPr>
        <w:widowControl w:val="0"/>
        <w:tabs>
          <w:tab w:val="left" w:pos="9720"/>
        </w:tabs>
        <w:ind w:left="-720" w:right="-720" w:firstLine="0"/>
        <w:rPr>
          <w:b w:val="1"/>
          <w:sz w:val="40"/>
          <w:szCs w:val="40"/>
        </w:rPr>
      </w:pPr>
      <w:r w:rsidDel="00000000" w:rsidR="00000000" w:rsidRPr="00000000">
        <w:rPr>
          <w:b w:val="1"/>
          <w:sz w:val="40"/>
          <w:szCs w:val="40"/>
          <w:rtl w:val="0"/>
        </w:rPr>
        <w:t xml:space="preserve">Matthew 17:14-23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73">
      <w:pPr>
        <w:widowControl w:val="0"/>
        <w:tabs>
          <w:tab w:val="left" w:pos="9720"/>
        </w:tabs>
        <w:ind w:left="-720" w:right="-720" w:firstLine="0"/>
        <w:rPr>
          <w:sz w:val="40"/>
          <w:szCs w:val="40"/>
        </w:rPr>
      </w:pPr>
      <w:r w:rsidDel="00000000" w:rsidR="00000000" w:rsidRPr="00000000">
        <w:rPr>
          <w:sz w:val="40"/>
          <w:szCs w:val="40"/>
          <w:rtl w:val="0"/>
        </w:rPr>
        <w:t xml:space="preserve">14 And when they had come to the multitude, a man came to Him, kneeling down to Him and saying, 15 “Lord, have mercy on my son, for he is an epileptic and suffers severely; for he often falls into the fire and often into the water. 16 So I brought him to Your disciples, but they could not cure him.” 17 Then Jesus answered and said, “O faithless and perverse generation, how long shall I be with you? How long shall I bear with you? Bring him here to Me.” 18 And Jesus rebuked the demon, and it came out of him; and the child was cured from that very hour. 19 Then the disciples came to Jesus privately and said, “Why could we not cast it out?” 20 So Jesus said to them, “Because of your unbelief; for assuredly, I say to you, if you have faith as a mustard seed, you will say to this mountain, ‘Move from here to there,’ and it will move; and nothing will be impossible for you. 21 However, this kind does not go out except by prayer and fasting.” 22 Now while they were staying in Galilee, Jesus said to them, “The Son of Man is about to be betrayed into the hands of men, 23 and they will kill Him, and the third day He will be raised up.” And they were exceedingly sorrowful.</w:t>
      </w:r>
    </w:p>
    <w:p w:rsidR="00000000" w:rsidDel="00000000" w:rsidP="00000000" w:rsidRDefault="00000000" w:rsidRPr="00000000" w14:paraId="00000074">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5">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6">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7">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8">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79">
      <w:pPr>
        <w:widowControl w:val="0"/>
        <w:tabs>
          <w:tab w:val="left" w:pos="9450"/>
        </w:tabs>
        <w:ind w:left="-720" w:right="-720" w:firstLine="0"/>
        <w:rPr>
          <w:sz w:val="40"/>
          <w:szCs w:val="40"/>
        </w:rPr>
      </w:pPr>
      <w:r w:rsidDel="00000000" w:rsidR="00000000" w:rsidRPr="00000000">
        <w:rPr>
          <w:b w:val="1"/>
          <w:sz w:val="40"/>
          <w:szCs w:val="40"/>
          <w:rtl w:val="0"/>
        </w:rPr>
        <w:t xml:space="preserve">On St Isaac of Constantinople – from OCA.org:</w:t>
      </w:r>
      <w:r w:rsidDel="00000000" w:rsidR="00000000" w:rsidRPr="00000000">
        <w:rPr>
          <w:sz w:val="40"/>
          <w:szCs w:val="40"/>
          <w:rtl w:val="0"/>
        </w:rPr>
        <w:t xml:space="preserve">. </w:t>
      </w:r>
    </w:p>
    <w:p w:rsidR="00000000" w:rsidDel="00000000" w:rsidP="00000000" w:rsidRDefault="00000000" w:rsidRPr="00000000" w14:paraId="0000007A">
      <w:pPr>
        <w:widowControl w:val="0"/>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Saint Isaac (May 30) was a soldier before he became a monk. After he was tonsured, he attained such a degree of spiritual perfection that he was accounted worthy of beholding divine visions.</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When Saint Isaac heard about how the Emperor Valens had fallen into the Arian heresy and was persecuting the Orthodox Christians, he left his monastery and traveled to Constantinople to confront the emperor. At that time Valens was planning a campaign against the Goths. Saint Isaac tried to change the emperor’s mind several times, but was unable to convince him. He prophesied that Valens would die in flames because of his actions. The emperor ordered that Saint Isaac be thrown into prison, and promised to deal with him when he returned from his expedition. On August 9, 378 Valens was defeated at Adrianople and died in a fire after hiding in a barn, just as the saint had predicted.</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Emperor Theodosius the Great, who had a great love for the saint, released him from prison and banned Arianism. Saint Isaac attended the Second Ecumenical Council (381), where he defended the Orthodox Faith against the Arian heresy.</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Saint Isaac hoped to return to his monastic life in the wilderness, but a wealthy man built a monastery for him at Constantinople, and he became its first igumen. The monastery was later named for his disciple Dalmatus.</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When Saint Isaac was approaching the end of his earthly life, he named Saint Dalmatus to succeed him as igumen. He lived to a ripe old age and reposed in the year 383.</w:t>
      </w: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August 15th at 5 PM</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August 16th (and on our website).</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Festal Vigil will be livestreamed Tuesday August 18th at 6 PM</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for Transifguration on our parish FaceBook page at 9:00 AM Wednesday August 19th (and on our website). You may come to church between 10 AM and 11 AM to have fruit and vegetables blessed.</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meet on ZOOM at 10 AM on Saturday August 22nd</w:t>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meet at 3 PM on Saturday August 22nd</w:t>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livestreamed Saturday August 22nd at 5 PM</w:t>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August 23rd (and on our website).</w:t>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Zoya (Bryner), Elizaveta Matfeevna, Anna (Prokushkina), Michael (Sinkewitsch), Eroeda (Luck), Anisia (Knyazik), Maria (Zhalnina), Andrei, Elena, Esther, Simon, Eugene, Ioanna, Vladislav, Alla, Julia, Nikolai. </w:t>
      </w:r>
      <w:r w:rsidDel="00000000" w:rsidR="00000000" w:rsidRPr="00000000">
        <w:rPr>
          <w:b w:val="1"/>
          <w:sz w:val="40"/>
          <w:szCs w:val="40"/>
          <w:rtl w:val="0"/>
        </w:rPr>
        <w:t xml:space="preserve">Reposed: </w:t>
      </w:r>
      <w:r w:rsidDel="00000000" w:rsidR="00000000" w:rsidRPr="00000000">
        <w:rPr>
          <w:sz w:val="40"/>
          <w:szCs w:val="40"/>
          <w:rtl w:val="0"/>
        </w:rPr>
        <w:t xml:space="preserve">Ludmila Konstantinovna (Akimova), George (Merdinian).</w:t>
      </w:r>
    </w:p>
    <w:p w:rsidR="00000000" w:rsidDel="00000000" w:rsidP="00000000" w:rsidRDefault="00000000" w:rsidRPr="00000000" w14:paraId="0000009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9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A7">
      <w:pPr>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A8">
      <w:pPr>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A9">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7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7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AA">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AB">
      <w:pPr>
        <w:ind w:left="-720" w:right="-720" w:firstLine="0"/>
        <w:rPr>
          <w:sz w:val="36"/>
          <w:szCs w:val="36"/>
        </w:rPr>
      </w:pPr>
      <w:r w:rsidDel="00000000" w:rsidR="00000000" w:rsidRPr="00000000">
        <w:rPr>
          <w:rtl w:val="0"/>
        </w:rPr>
      </w:r>
    </w:p>
    <w:p w:rsidR="00000000" w:rsidDel="00000000" w:rsidP="00000000" w:rsidRDefault="00000000" w:rsidRPr="00000000" w14:paraId="000000AC">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8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7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AE">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AF">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B0">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8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ind w:left="-720" w:right="-720" w:firstLine="0"/>
        <w:rPr>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p>
    <w:p w:rsidR="00000000" w:rsidDel="00000000" w:rsidP="00000000" w:rsidRDefault="00000000" w:rsidRPr="00000000" w14:paraId="000000B2">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bookmarkStart w:colFirst="0" w:colLast="0" w:name="_heading=h.w0lchntz4zmj" w:id="16"/>
      <w:bookmarkEnd w:id="16"/>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j0Cmohdie7FpuAMgNuohT8OQ==">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